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04" w:rsidRPr="00136A04" w:rsidRDefault="00136A04" w:rsidP="00136A04">
      <w:pPr>
        <w:jc w:val="center"/>
        <w:rPr>
          <w:b/>
        </w:rPr>
      </w:pPr>
      <w:bookmarkStart w:id="0" w:name="_GoBack"/>
      <w:bookmarkEnd w:id="0"/>
      <w:r w:rsidRPr="00B72374">
        <w:rPr>
          <w:b/>
        </w:rPr>
        <w:t>ANEXO III FICHA DE CONTENIDOS</w:t>
      </w:r>
    </w:p>
    <w:tbl>
      <w:tblPr>
        <w:tblStyle w:val="Tablaconcuadrcula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98"/>
        <w:gridCol w:w="3198"/>
        <w:gridCol w:w="142"/>
        <w:gridCol w:w="567"/>
        <w:gridCol w:w="142"/>
        <w:gridCol w:w="283"/>
        <w:gridCol w:w="97"/>
        <w:gridCol w:w="45"/>
        <w:gridCol w:w="283"/>
        <w:gridCol w:w="426"/>
        <w:gridCol w:w="787"/>
        <w:gridCol w:w="63"/>
        <w:gridCol w:w="1418"/>
      </w:tblGrid>
      <w:tr w:rsidR="00136A04" w:rsidRPr="00B72374" w:rsidTr="0084056D">
        <w:tc>
          <w:tcPr>
            <w:tcW w:w="10349" w:type="dxa"/>
            <w:gridSpan w:val="13"/>
          </w:tcPr>
          <w:p w:rsidR="00136A04" w:rsidRPr="00B72374" w:rsidRDefault="00136A04" w:rsidP="0084056D">
            <w:pPr>
              <w:spacing w:after="120"/>
              <w:rPr>
                <w:b/>
                <w:szCs w:val="20"/>
              </w:rPr>
            </w:pPr>
            <w:r w:rsidRPr="00B72374">
              <w:rPr>
                <w:rFonts w:cs="Arial"/>
                <w:szCs w:val="20"/>
              </w:rPr>
              <w:t>Nombre /Razón social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"/>
          </w:p>
        </w:tc>
      </w:tr>
      <w:tr w:rsidR="00136A04" w:rsidRPr="00B72374" w:rsidTr="0084056D">
        <w:trPr>
          <w:trHeight w:val="245"/>
        </w:trPr>
        <w:tc>
          <w:tcPr>
            <w:tcW w:w="2898" w:type="dxa"/>
            <w:vMerge w:val="restart"/>
            <w:vAlign w:val="center"/>
          </w:tcPr>
          <w:p w:rsidR="00136A04" w:rsidRPr="00B72374" w:rsidRDefault="00136A04" w:rsidP="0084056D">
            <w:pPr>
              <w:spacing w:after="120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Denominación del proyecto</w:t>
            </w:r>
          </w:p>
        </w:tc>
        <w:tc>
          <w:tcPr>
            <w:tcW w:w="4429" w:type="dxa"/>
            <w:gridSpan w:val="6"/>
            <w:vMerge w:val="restart"/>
            <w:vAlign w:val="center"/>
          </w:tcPr>
          <w:p w:rsidR="00136A04" w:rsidRPr="00B72374" w:rsidRDefault="00136A04" w:rsidP="0084056D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1541" w:type="dxa"/>
            <w:gridSpan w:val="4"/>
            <w:vAlign w:val="center"/>
          </w:tcPr>
          <w:p w:rsidR="00136A04" w:rsidRPr="00B72374" w:rsidRDefault="00136A04" w:rsidP="0084056D">
            <w:pPr>
              <w:spacing w:after="120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 xml:space="preserve">Línea nº </w:t>
            </w:r>
          </w:p>
        </w:tc>
        <w:tc>
          <w:tcPr>
            <w:tcW w:w="1481" w:type="dxa"/>
            <w:gridSpan w:val="2"/>
            <w:vAlign w:val="center"/>
          </w:tcPr>
          <w:p w:rsidR="00136A04" w:rsidRPr="00B72374" w:rsidRDefault="00136A04" w:rsidP="0084056D">
            <w:pPr>
              <w:spacing w:after="120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36A04" w:rsidRPr="00B72374" w:rsidTr="0084056D">
        <w:trPr>
          <w:trHeight w:val="244"/>
        </w:trPr>
        <w:tc>
          <w:tcPr>
            <w:tcW w:w="2898" w:type="dxa"/>
            <w:vMerge/>
            <w:vAlign w:val="center"/>
          </w:tcPr>
          <w:p w:rsidR="00136A04" w:rsidRPr="00B72374" w:rsidRDefault="00136A04" w:rsidP="0084056D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4429" w:type="dxa"/>
            <w:gridSpan w:val="6"/>
            <w:vMerge/>
            <w:vAlign w:val="center"/>
          </w:tcPr>
          <w:p w:rsidR="00136A04" w:rsidRPr="00B72374" w:rsidRDefault="00136A04" w:rsidP="0084056D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136A04" w:rsidRPr="00B72374" w:rsidRDefault="00136A04" w:rsidP="0084056D">
            <w:pPr>
              <w:spacing w:after="120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Programa nº</w:t>
            </w:r>
          </w:p>
        </w:tc>
        <w:tc>
          <w:tcPr>
            <w:tcW w:w="1481" w:type="dxa"/>
            <w:gridSpan w:val="2"/>
            <w:vAlign w:val="center"/>
          </w:tcPr>
          <w:p w:rsidR="00136A04" w:rsidRPr="00B72374" w:rsidRDefault="00136A04" w:rsidP="0084056D">
            <w:pPr>
              <w:spacing w:after="120"/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36A04" w:rsidRPr="00B72374" w:rsidTr="0084056D">
        <w:tc>
          <w:tcPr>
            <w:tcW w:w="10349" w:type="dxa"/>
            <w:gridSpan w:val="13"/>
          </w:tcPr>
          <w:p w:rsidR="00136A04" w:rsidRPr="00B72374" w:rsidRDefault="00136A04" w:rsidP="0084056D">
            <w:pPr>
              <w:spacing w:beforeLines="40" w:before="96" w:afterLines="40" w:after="96"/>
              <w:jc w:val="center"/>
              <w:rPr>
                <w:b/>
                <w:szCs w:val="20"/>
              </w:rPr>
            </w:pPr>
            <w:r w:rsidRPr="00B72374">
              <w:rPr>
                <w:b/>
                <w:szCs w:val="20"/>
              </w:rPr>
              <w:t>1) SOLVENCIA ECONÓMICA Y PROFESIONAL</w:t>
            </w:r>
          </w:p>
        </w:tc>
      </w:tr>
      <w:tr w:rsidR="00136A04" w:rsidRPr="00B72374" w:rsidTr="0084056D">
        <w:trPr>
          <w:trHeight w:val="211"/>
        </w:trPr>
        <w:tc>
          <w:tcPr>
            <w:tcW w:w="6238" w:type="dxa"/>
            <w:gridSpan w:val="3"/>
            <w:vMerge w:val="restart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 w:rsidRPr="00B72374">
              <w:rPr>
                <w:rFonts w:cs="Arial"/>
                <w:szCs w:val="20"/>
              </w:rPr>
              <w:t>A) Ejecución de proyectos de características similares a los comprendidos en el programa correspondiente</w:t>
            </w:r>
          </w:p>
        </w:tc>
        <w:tc>
          <w:tcPr>
            <w:tcW w:w="567" w:type="dxa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 w:rsidRPr="00B72374">
              <w:rPr>
                <w:szCs w:val="20"/>
              </w:rPr>
              <w:t>Sí</w:t>
            </w:r>
          </w:p>
        </w:tc>
        <w:tc>
          <w:tcPr>
            <w:tcW w:w="425" w:type="dxa"/>
            <w:gridSpan w:val="2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"/>
            <w:r>
              <w:rPr>
                <w:szCs w:val="20"/>
              </w:rPr>
              <w:instrText xml:space="preserve"> FORMCHECKBOX </w:instrText>
            </w:r>
            <w:r w:rsidR="00D91F6D">
              <w:rPr>
                <w:szCs w:val="20"/>
              </w:rPr>
            </w:r>
            <w:r w:rsidR="00D91F6D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5"/>
          </w:p>
        </w:tc>
        <w:tc>
          <w:tcPr>
            <w:tcW w:w="3119" w:type="dxa"/>
            <w:gridSpan w:val="7"/>
            <w:vMerge w:val="restart"/>
          </w:tcPr>
          <w:p w:rsidR="00136A04" w:rsidRPr="00B72374" w:rsidRDefault="00136A04" w:rsidP="0084056D">
            <w:pPr>
              <w:spacing w:beforeLines="40" w:before="96" w:afterLines="40" w:after="96"/>
            </w:pPr>
            <w:r w:rsidRPr="00B72374">
              <w:t>Nº de proyectos:</w:t>
            </w:r>
            <w:r>
              <w:t xml:space="preserve">  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36A04" w:rsidRPr="00B72374" w:rsidTr="0084056D">
        <w:trPr>
          <w:trHeight w:val="210"/>
        </w:trPr>
        <w:tc>
          <w:tcPr>
            <w:tcW w:w="6238" w:type="dxa"/>
            <w:gridSpan w:val="3"/>
            <w:vMerge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rFonts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 w:rsidRPr="00B72374">
              <w:rPr>
                <w:szCs w:val="20"/>
              </w:rPr>
              <w:t>No</w:t>
            </w:r>
          </w:p>
        </w:tc>
        <w:tc>
          <w:tcPr>
            <w:tcW w:w="425" w:type="dxa"/>
            <w:gridSpan w:val="2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2"/>
            <w:r>
              <w:rPr>
                <w:szCs w:val="20"/>
              </w:rPr>
              <w:instrText xml:space="preserve"> FORMCHECKBOX </w:instrText>
            </w:r>
            <w:r w:rsidR="00D91F6D">
              <w:rPr>
                <w:szCs w:val="20"/>
              </w:rPr>
            </w:r>
            <w:r w:rsidR="00D91F6D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7"/>
          </w:p>
        </w:tc>
        <w:tc>
          <w:tcPr>
            <w:tcW w:w="3119" w:type="dxa"/>
            <w:gridSpan w:val="7"/>
            <w:vMerge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</w:pPr>
          </w:p>
        </w:tc>
      </w:tr>
      <w:tr w:rsidR="00136A04" w:rsidRPr="00B72374" w:rsidTr="0084056D">
        <w:trPr>
          <w:trHeight w:val="211"/>
        </w:trPr>
        <w:tc>
          <w:tcPr>
            <w:tcW w:w="6238" w:type="dxa"/>
            <w:gridSpan w:val="3"/>
            <w:vMerge w:val="restart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 w:rsidRPr="00B72374">
              <w:rPr>
                <w:rFonts w:cs="Arial"/>
                <w:szCs w:val="20"/>
              </w:rPr>
              <w:t>B) Grado de cobertura de financiación del proyecto con fuentes de financiación distintas de esta subvención</w:t>
            </w:r>
          </w:p>
        </w:tc>
        <w:tc>
          <w:tcPr>
            <w:tcW w:w="1417" w:type="dxa"/>
            <w:gridSpan w:val="6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 w:rsidRPr="00B72374">
              <w:rPr>
                <w:szCs w:val="20"/>
              </w:rPr>
              <w:t xml:space="preserve">Gastos totales </w:t>
            </w:r>
          </w:p>
        </w:tc>
        <w:tc>
          <w:tcPr>
            <w:tcW w:w="2694" w:type="dxa"/>
            <w:gridSpan w:val="4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8"/>
          </w:p>
        </w:tc>
      </w:tr>
      <w:tr w:rsidR="00136A04" w:rsidRPr="00B72374" w:rsidTr="0084056D">
        <w:trPr>
          <w:trHeight w:val="210"/>
        </w:trPr>
        <w:tc>
          <w:tcPr>
            <w:tcW w:w="6238" w:type="dxa"/>
            <w:gridSpan w:val="3"/>
            <w:vMerge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rFonts w:cs="Arial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 w:rsidRPr="00B72374">
              <w:rPr>
                <w:szCs w:val="20"/>
              </w:rPr>
              <w:t xml:space="preserve">Ingresos totales </w:t>
            </w:r>
          </w:p>
        </w:tc>
        <w:tc>
          <w:tcPr>
            <w:tcW w:w="2694" w:type="dxa"/>
            <w:gridSpan w:val="4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9"/>
          </w:p>
        </w:tc>
      </w:tr>
      <w:tr w:rsidR="00136A04" w:rsidRPr="00B72374" w:rsidTr="0084056D">
        <w:tc>
          <w:tcPr>
            <w:tcW w:w="10349" w:type="dxa"/>
            <w:gridSpan w:val="13"/>
          </w:tcPr>
          <w:p w:rsidR="00136A04" w:rsidRPr="00B72374" w:rsidRDefault="00136A04" w:rsidP="0084056D">
            <w:pPr>
              <w:spacing w:beforeLines="40" w:before="96" w:afterLines="40" w:after="96"/>
              <w:jc w:val="center"/>
              <w:rPr>
                <w:b/>
                <w:szCs w:val="20"/>
              </w:rPr>
            </w:pPr>
            <w:r w:rsidRPr="00B72374">
              <w:rPr>
                <w:b/>
                <w:szCs w:val="20"/>
              </w:rPr>
              <w:t>2) CRITERIOS SOCIALES</w:t>
            </w:r>
          </w:p>
        </w:tc>
      </w:tr>
      <w:tr w:rsidR="00136A04" w:rsidRPr="00B72374" w:rsidTr="0084056D">
        <w:trPr>
          <w:trHeight w:val="441"/>
        </w:trPr>
        <w:tc>
          <w:tcPr>
            <w:tcW w:w="8081" w:type="dxa"/>
            <w:gridSpan w:val="10"/>
            <w:vMerge w:val="restart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 w:rsidRPr="00B72374">
              <w:rPr>
                <w:rFonts w:cs="Arial"/>
                <w:szCs w:val="20"/>
              </w:rPr>
              <w:t>A) Se prevé la Implementación de acciones de carácter ético, social, medioambiental o de otro orden  que faciliten información, el acceso,  la inclusión, mejoren las condiciones  o promuevan el bienestar de colec</w:t>
            </w:r>
            <w:r>
              <w:rPr>
                <w:rFonts w:cs="Arial"/>
                <w:szCs w:val="20"/>
              </w:rPr>
              <w:t>tivos en situación desfavorable</w:t>
            </w:r>
          </w:p>
        </w:tc>
        <w:tc>
          <w:tcPr>
            <w:tcW w:w="850" w:type="dxa"/>
            <w:gridSpan w:val="2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 w:rsidRPr="00B72374">
              <w:rPr>
                <w:szCs w:val="20"/>
              </w:rPr>
              <w:t>Sí</w:t>
            </w:r>
          </w:p>
        </w:tc>
        <w:tc>
          <w:tcPr>
            <w:tcW w:w="1418" w:type="dxa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3"/>
            <w:r>
              <w:instrText xml:space="preserve"> FORMCHECKBOX </w:instrText>
            </w:r>
            <w:r w:rsidR="00D91F6D">
              <w:fldChar w:fldCharType="separate"/>
            </w:r>
            <w:r>
              <w:fldChar w:fldCharType="end"/>
            </w:r>
            <w:bookmarkEnd w:id="10"/>
          </w:p>
        </w:tc>
      </w:tr>
      <w:tr w:rsidR="00136A04" w:rsidRPr="00B72374" w:rsidTr="0084056D">
        <w:trPr>
          <w:trHeight w:val="20"/>
        </w:trPr>
        <w:tc>
          <w:tcPr>
            <w:tcW w:w="8081" w:type="dxa"/>
            <w:gridSpan w:val="10"/>
            <w:vMerge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rFonts w:cs="Arial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 w:rsidRPr="00B72374">
              <w:rPr>
                <w:szCs w:val="20"/>
              </w:rPr>
              <w:t>No</w:t>
            </w:r>
          </w:p>
        </w:tc>
        <w:tc>
          <w:tcPr>
            <w:tcW w:w="1418" w:type="dxa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4"/>
            <w:r>
              <w:instrText xml:space="preserve"> FORMCHECKBOX </w:instrText>
            </w:r>
            <w:r w:rsidR="00D91F6D">
              <w:fldChar w:fldCharType="separate"/>
            </w:r>
            <w:r>
              <w:fldChar w:fldCharType="end"/>
            </w:r>
            <w:bookmarkEnd w:id="11"/>
          </w:p>
        </w:tc>
      </w:tr>
      <w:tr w:rsidR="00136A04" w:rsidRPr="00B72374" w:rsidTr="0084056D">
        <w:trPr>
          <w:trHeight w:val="211"/>
        </w:trPr>
        <w:tc>
          <w:tcPr>
            <w:tcW w:w="6238" w:type="dxa"/>
            <w:gridSpan w:val="3"/>
            <w:vMerge w:val="restart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b/>
                <w:szCs w:val="20"/>
              </w:rPr>
            </w:pPr>
            <w:r w:rsidRPr="00B72374">
              <w:rPr>
                <w:rFonts w:cs="Arial"/>
                <w:szCs w:val="20"/>
              </w:rPr>
              <w:t>B) Generación de puestos de trabajo como consecuencia directa de la ejecución del proyecto</w:t>
            </w:r>
          </w:p>
        </w:tc>
        <w:tc>
          <w:tcPr>
            <w:tcW w:w="567" w:type="dxa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 w:rsidRPr="00B72374">
              <w:rPr>
                <w:szCs w:val="20"/>
              </w:rPr>
              <w:t>Sí</w:t>
            </w:r>
          </w:p>
        </w:tc>
        <w:tc>
          <w:tcPr>
            <w:tcW w:w="567" w:type="dxa"/>
            <w:gridSpan w:val="4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5"/>
            <w:r>
              <w:rPr>
                <w:szCs w:val="20"/>
              </w:rPr>
              <w:instrText xml:space="preserve"> FORMCHECKBOX </w:instrText>
            </w:r>
            <w:r w:rsidR="00D91F6D">
              <w:rPr>
                <w:szCs w:val="20"/>
              </w:rPr>
            </w:r>
            <w:r w:rsidR="00D91F6D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12"/>
          </w:p>
        </w:tc>
        <w:tc>
          <w:tcPr>
            <w:tcW w:w="2977" w:type="dxa"/>
            <w:gridSpan w:val="5"/>
            <w:vMerge w:val="restart"/>
          </w:tcPr>
          <w:p w:rsidR="00136A04" w:rsidRPr="00B72374" w:rsidRDefault="00136A04" w:rsidP="0084056D">
            <w:pPr>
              <w:spacing w:beforeLines="40" w:before="96" w:afterLines="40" w:after="96"/>
            </w:pPr>
            <w:r w:rsidRPr="00B72374">
              <w:t>Nº de  puestos:</w:t>
            </w: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136A04" w:rsidRPr="00B72374" w:rsidTr="0084056D">
        <w:trPr>
          <w:trHeight w:val="210"/>
        </w:trPr>
        <w:tc>
          <w:tcPr>
            <w:tcW w:w="6238" w:type="dxa"/>
            <w:gridSpan w:val="3"/>
            <w:vMerge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rFonts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b/>
                <w:szCs w:val="20"/>
              </w:rPr>
            </w:pPr>
            <w:r w:rsidRPr="00B72374">
              <w:rPr>
                <w:szCs w:val="20"/>
              </w:rPr>
              <w:t>No</w:t>
            </w:r>
          </w:p>
        </w:tc>
        <w:tc>
          <w:tcPr>
            <w:tcW w:w="567" w:type="dxa"/>
            <w:gridSpan w:val="4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6"/>
            <w:r>
              <w:rPr>
                <w:b/>
                <w:szCs w:val="20"/>
              </w:rPr>
              <w:instrText xml:space="preserve"> FORMCHECKBOX </w:instrText>
            </w:r>
            <w:r w:rsidR="00D91F6D">
              <w:rPr>
                <w:b/>
                <w:szCs w:val="20"/>
              </w:rPr>
            </w:r>
            <w:r w:rsidR="00D91F6D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bookmarkEnd w:id="14"/>
          </w:p>
        </w:tc>
        <w:tc>
          <w:tcPr>
            <w:tcW w:w="2977" w:type="dxa"/>
            <w:gridSpan w:val="5"/>
            <w:vMerge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b/>
                <w:szCs w:val="20"/>
              </w:rPr>
            </w:pPr>
          </w:p>
        </w:tc>
      </w:tr>
      <w:tr w:rsidR="00136A04" w:rsidRPr="00B72374" w:rsidTr="0084056D">
        <w:trPr>
          <w:trHeight w:val="210"/>
        </w:trPr>
        <w:tc>
          <w:tcPr>
            <w:tcW w:w="6238" w:type="dxa"/>
            <w:gridSpan w:val="3"/>
            <w:vMerge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rFonts w:cs="Arial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szCs w:val="20"/>
              </w:rPr>
            </w:pPr>
            <w:r w:rsidRPr="00B72374">
              <w:rPr>
                <w:szCs w:val="20"/>
              </w:rPr>
              <w:t>N/A</w:t>
            </w:r>
          </w:p>
        </w:tc>
        <w:tc>
          <w:tcPr>
            <w:tcW w:w="425" w:type="dxa"/>
            <w:gridSpan w:val="3"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7"/>
            <w:r>
              <w:rPr>
                <w:b/>
                <w:szCs w:val="20"/>
              </w:rPr>
              <w:instrText xml:space="preserve"> FORMCHECKBOX </w:instrText>
            </w:r>
            <w:r w:rsidR="00D91F6D">
              <w:rPr>
                <w:b/>
                <w:szCs w:val="20"/>
              </w:rPr>
            </w:r>
            <w:r w:rsidR="00D91F6D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bookmarkEnd w:id="15"/>
          </w:p>
        </w:tc>
        <w:tc>
          <w:tcPr>
            <w:tcW w:w="2977" w:type="dxa"/>
            <w:gridSpan w:val="5"/>
            <w:vMerge/>
            <w:vAlign w:val="center"/>
          </w:tcPr>
          <w:p w:rsidR="00136A04" w:rsidRPr="00B72374" w:rsidRDefault="00136A04" w:rsidP="0084056D">
            <w:pPr>
              <w:spacing w:beforeLines="40" w:before="96" w:afterLines="40" w:after="96"/>
              <w:rPr>
                <w:b/>
                <w:szCs w:val="20"/>
              </w:rPr>
            </w:pPr>
          </w:p>
        </w:tc>
      </w:tr>
      <w:tr w:rsidR="00136A04" w:rsidRPr="00B72374" w:rsidTr="0084056D">
        <w:tc>
          <w:tcPr>
            <w:tcW w:w="10349" w:type="dxa"/>
            <w:gridSpan w:val="13"/>
          </w:tcPr>
          <w:p w:rsidR="00136A04" w:rsidRPr="00B72374" w:rsidRDefault="00136A04" w:rsidP="0084056D">
            <w:pPr>
              <w:spacing w:beforeLines="40" w:before="96" w:afterLines="40" w:after="96"/>
              <w:jc w:val="center"/>
              <w:rPr>
                <w:b/>
                <w:szCs w:val="20"/>
              </w:rPr>
            </w:pPr>
            <w:r w:rsidRPr="00B72374">
              <w:rPr>
                <w:b/>
                <w:szCs w:val="20"/>
              </w:rPr>
              <w:t>3) CRITERIOS DE VALORACIÓN CUALITATIVA</w:t>
            </w:r>
          </w:p>
        </w:tc>
      </w:tr>
      <w:tr w:rsidR="00136A04" w:rsidRPr="00B72374" w:rsidTr="0084056D">
        <w:trPr>
          <w:trHeight w:val="211"/>
        </w:trPr>
        <w:tc>
          <w:tcPr>
            <w:tcW w:w="6096" w:type="dxa"/>
            <w:gridSpan w:val="2"/>
            <w:vMerge w:val="restart"/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A) Aforo del recinto o espacio donde se desarrolla el proyecto</w:t>
            </w:r>
          </w:p>
        </w:tc>
        <w:tc>
          <w:tcPr>
            <w:tcW w:w="2835" w:type="dxa"/>
            <w:gridSpan w:val="10"/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rPr>
                <w:szCs w:val="20"/>
              </w:rPr>
            </w:pPr>
            <w:r w:rsidRPr="00B72374">
              <w:rPr>
                <w:szCs w:val="20"/>
              </w:rPr>
              <w:t>Nº de personas</w:t>
            </w:r>
          </w:p>
        </w:tc>
        <w:tc>
          <w:tcPr>
            <w:tcW w:w="1418" w:type="dxa"/>
          </w:tcPr>
          <w:p w:rsidR="00136A04" w:rsidRPr="00B72374" w:rsidRDefault="00136A04" w:rsidP="0084056D">
            <w:pPr>
              <w:spacing w:beforeLines="20" w:before="48" w:afterLines="20" w:after="48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6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136A04" w:rsidRPr="00B72374" w:rsidTr="0084056D">
        <w:trPr>
          <w:trHeight w:val="210"/>
        </w:trPr>
        <w:tc>
          <w:tcPr>
            <w:tcW w:w="6096" w:type="dxa"/>
            <w:gridSpan w:val="2"/>
            <w:vMerge/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rPr>
                <w:rFonts w:cs="Arial"/>
                <w:szCs w:val="20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rPr>
                <w:szCs w:val="20"/>
              </w:rPr>
            </w:pPr>
            <w:r w:rsidRPr="00B72374">
              <w:rPr>
                <w:szCs w:val="20"/>
              </w:rPr>
              <w:t>N/A</w:t>
            </w:r>
          </w:p>
        </w:tc>
        <w:tc>
          <w:tcPr>
            <w:tcW w:w="1418" w:type="dxa"/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jc w:val="center"/>
            </w:pPr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8"/>
            <w:r>
              <w:instrText xml:space="preserve"> FORMCHECKBOX </w:instrText>
            </w:r>
            <w:r w:rsidR="00D91F6D">
              <w:fldChar w:fldCharType="separate"/>
            </w:r>
            <w:r>
              <w:fldChar w:fldCharType="end"/>
            </w:r>
            <w:bookmarkEnd w:id="17"/>
          </w:p>
        </w:tc>
      </w:tr>
      <w:tr w:rsidR="00136A04" w:rsidRPr="00B72374" w:rsidTr="0084056D">
        <w:trPr>
          <w:trHeight w:val="547"/>
        </w:trPr>
        <w:tc>
          <w:tcPr>
            <w:tcW w:w="6096" w:type="dxa"/>
            <w:gridSpan w:val="2"/>
            <w:vMerge w:val="restart"/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B) Uso de herramientas de medición y evaluación del proyecto</w:t>
            </w:r>
          </w:p>
        </w:tc>
        <w:tc>
          <w:tcPr>
            <w:tcW w:w="2835" w:type="dxa"/>
            <w:gridSpan w:val="10"/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rPr>
                <w:szCs w:val="20"/>
              </w:rPr>
            </w:pPr>
            <w:r w:rsidRPr="00B72374">
              <w:rPr>
                <w:szCs w:val="20"/>
              </w:rPr>
              <w:t>Encuestas</w:t>
            </w:r>
          </w:p>
        </w:tc>
        <w:tc>
          <w:tcPr>
            <w:tcW w:w="1418" w:type="dxa"/>
          </w:tcPr>
          <w:p w:rsidR="00136A04" w:rsidRPr="00B72374" w:rsidRDefault="00136A04" w:rsidP="0084056D">
            <w:pPr>
              <w:spacing w:beforeLines="20" w:before="48" w:afterLines="20" w:after="48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8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136A04" w:rsidRPr="00B72374" w:rsidTr="0084056D">
        <w:trPr>
          <w:trHeight w:val="211"/>
        </w:trPr>
        <w:tc>
          <w:tcPr>
            <w:tcW w:w="6096" w:type="dxa"/>
            <w:gridSpan w:val="2"/>
            <w:vMerge/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rPr>
                <w:rFonts w:cs="Arial"/>
                <w:szCs w:val="20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rPr>
                <w:szCs w:val="20"/>
              </w:rPr>
            </w:pPr>
            <w:r w:rsidRPr="00B72374">
              <w:rPr>
                <w:szCs w:val="20"/>
              </w:rPr>
              <w:t>Medición RR.SS.</w:t>
            </w:r>
          </w:p>
        </w:tc>
        <w:tc>
          <w:tcPr>
            <w:tcW w:w="1418" w:type="dxa"/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jc w:val="center"/>
            </w:pPr>
            <w:r>
              <w:fldChar w:fldCharType="begin">
                <w:ffData>
                  <w:name w:val="Listadesplegable1"/>
                  <w:enabled/>
                  <w:calcOnExit w:val="0"/>
                  <w:ddList>
                    <w:listEntry w:val="  "/>
                    <w:listEntry w:val="SI"/>
                    <w:listEntry w:val="NO"/>
                  </w:ddList>
                </w:ffData>
              </w:fldChar>
            </w:r>
            <w:bookmarkStart w:id="19" w:name="Listadesplegable1"/>
            <w:r>
              <w:instrText xml:space="preserve"> FORMDROPDOWN </w:instrText>
            </w:r>
            <w:r w:rsidR="00D91F6D">
              <w:fldChar w:fldCharType="separate"/>
            </w:r>
            <w:r>
              <w:fldChar w:fldCharType="end"/>
            </w:r>
            <w:bookmarkEnd w:id="19"/>
          </w:p>
        </w:tc>
      </w:tr>
      <w:tr w:rsidR="00136A04" w:rsidRPr="00B72374" w:rsidTr="0084056D">
        <w:trPr>
          <w:trHeight w:val="64"/>
        </w:trPr>
        <w:tc>
          <w:tcPr>
            <w:tcW w:w="6096" w:type="dxa"/>
            <w:gridSpan w:val="2"/>
            <w:vMerge/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rPr>
                <w:rFonts w:cs="Arial"/>
                <w:szCs w:val="20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rPr>
                <w:szCs w:val="20"/>
              </w:rPr>
            </w:pPr>
            <w:r w:rsidRPr="00B72374">
              <w:rPr>
                <w:szCs w:val="20"/>
              </w:rPr>
              <w:t>Otras herramientas</w:t>
            </w:r>
          </w:p>
        </w:tc>
        <w:tc>
          <w:tcPr>
            <w:tcW w:w="1418" w:type="dxa"/>
          </w:tcPr>
          <w:p w:rsidR="00136A04" w:rsidRPr="00B72374" w:rsidRDefault="00136A04" w:rsidP="0084056D">
            <w:pPr>
              <w:spacing w:beforeLines="20" w:before="48" w:afterLines="20" w:after="48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0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136A04" w:rsidRPr="00B72374" w:rsidTr="0084056D">
        <w:trPr>
          <w:trHeight w:val="828"/>
        </w:trPr>
        <w:tc>
          <w:tcPr>
            <w:tcW w:w="6096" w:type="dxa"/>
            <w:gridSpan w:val="2"/>
            <w:tcBorders>
              <w:bottom w:val="single" w:sz="4" w:space="0" w:color="auto"/>
            </w:tcBorders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C) Porcentaje de inversión  sobre el presupuesto total destinado a la contratación de medios de comunicación (prensa escrita, radio, televisión on-line, etc.)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jc w:val="center"/>
              <w:rPr>
                <w:szCs w:val="20"/>
              </w:rPr>
            </w:pPr>
            <w:r w:rsidRPr="00B72374">
              <w:rPr>
                <w:szCs w:val="20"/>
              </w:rPr>
              <w:t>Inversión en medios (% sobre presupuesto total)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6A04" w:rsidRPr="00B72374" w:rsidRDefault="00136A04" w:rsidP="0084056D">
            <w:pPr>
              <w:spacing w:beforeLines="20" w:before="48" w:afterLines="20" w:after="48"/>
              <w:jc w:val="center"/>
              <w:rPr>
                <w:szCs w:val="20"/>
              </w:rPr>
            </w:pPr>
          </w:p>
          <w:p w:rsidR="00136A04" w:rsidRPr="00B72374" w:rsidRDefault="00136A04" w:rsidP="0084056D">
            <w:pPr>
              <w:spacing w:beforeLines="20" w:before="48" w:afterLines="20" w:after="48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1" w:name="Texto1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1"/>
          </w:p>
        </w:tc>
      </w:tr>
      <w:tr w:rsidR="00136A04" w:rsidRPr="00B72374" w:rsidTr="0084056D">
        <w:trPr>
          <w:trHeight w:val="1356"/>
        </w:trPr>
        <w:tc>
          <w:tcPr>
            <w:tcW w:w="6096" w:type="dxa"/>
            <w:gridSpan w:val="2"/>
            <w:tcBorders>
              <w:bottom w:val="single" w:sz="4" w:space="0" w:color="auto"/>
            </w:tcBorders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 xml:space="preserve">D) Porcentaje del presupuesto de medios de comunicación destinado a medios de difusión nacional, internacional y de ámbito local y regional exclusivamente cuando no pertenezcan a la Comunidad Autónoma de la Rioja. 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jc w:val="center"/>
              <w:rPr>
                <w:szCs w:val="20"/>
              </w:rPr>
            </w:pPr>
            <w:r w:rsidRPr="00B72374">
              <w:rPr>
                <w:szCs w:val="20"/>
              </w:rPr>
              <w:t>Inversión en medios exteriores (% sobre inversión en medios)</w:t>
            </w:r>
          </w:p>
          <w:p w:rsidR="00136A04" w:rsidRPr="00B72374" w:rsidRDefault="00136A04" w:rsidP="0084056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36A04" w:rsidRPr="00B72374" w:rsidRDefault="00136A04" w:rsidP="0084056D">
            <w:pPr>
              <w:spacing w:beforeLines="20" w:before="48" w:afterLines="20" w:after="48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2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136A04" w:rsidRPr="00B72374" w:rsidTr="0084056D">
        <w:trPr>
          <w:trHeight w:val="64"/>
        </w:trPr>
        <w:tc>
          <w:tcPr>
            <w:tcW w:w="1034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6A04" w:rsidRPr="00B72374" w:rsidRDefault="00136A04" w:rsidP="00D91F6D">
            <w:r w:rsidRPr="00B72374">
              <w:rPr>
                <w:rFonts w:cs="Arial"/>
                <w:b/>
                <w:i/>
                <w:u w:val="single"/>
              </w:rPr>
              <w:t xml:space="preserve">IMPORTANTE: </w:t>
            </w:r>
            <w:r w:rsidRPr="00B72374">
              <w:rPr>
                <w:rFonts w:cs="Arial"/>
                <w:i/>
                <w:szCs w:val="20"/>
              </w:rPr>
              <w:t xml:space="preserve">Para que los datos señalados sean válidos a efectos de su valoración, el presente documento debe cumplimentarse </w:t>
            </w:r>
            <w:r w:rsidR="00D91F6D">
              <w:rPr>
                <w:rFonts w:cs="Arial"/>
                <w:i/>
                <w:szCs w:val="20"/>
              </w:rPr>
              <w:t>conforme a las</w:t>
            </w:r>
            <w:r w:rsidRPr="00B72374">
              <w:rPr>
                <w:rFonts w:cs="Arial"/>
                <w:i/>
                <w:szCs w:val="20"/>
              </w:rPr>
              <w:t xml:space="preserve"> instrucciones </w:t>
            </w:r>
            <w:r w:rsidR="00D91F6D">
              <w:rPr>
                <w:rFonts w:cs="Arial"/>
                <w:i/>
                <w:szCs w:val="20"/>
              </w:rPr>
              <w:t>detalladas en el artículo 13 de las bases reguladoras</w:t>
            </w:r>
            <w:r w:rsidRPr="00B72374">
              <w:rPr>
                <w:rFonts w:cs="Arial"/>
                <w:i/>
                <w:szCs w:val="20"/>
              </w:rPr>
              <w:t>, y acompañarse de cuantos documentos se señalen en las mismas.</w:t>
            </w:r>
            <w:r w:rsidRPr="00B72374">
              <w:rPr>
                <w:rFonts w:cs="Arial"/>
                <w:i/>
              </w:rPr>
              <w:t xml:space="preserve"> </w:t>
            </w:r>
          </w:p>
        </w:tc>
      </w:tr>
    </w:tbl>
    <w:p w:rsidR="00DB2B58" w:rsidRDefault="00DB2B58" w:rsidP="00D91F6D">
      <w:pPr>
        <w:jc w:val="center"/>
      </w:pPr>
    </w:p>
    <w:sectPr w:rsidR="00DB2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04"/>
    <w:rsid w:val="00136A04"/>
    <w:rsid w:val="00855344"/>
    <w:rsid w:val="00D91F6D"/>
    <w:rsid w:val="00D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A04"/>
    <w:pPr>
      <w:spacing w:before="80" w:after="8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6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136A04"/>
    <w:pPr>
      <w:ind w:left="720"/>
      <w:contextualSpacing/>
    </w:pPr>
  </w:style>
  <w:style w:type="paragraph" w:customStyle="1" w:styleId="Standard">
    <w:name w:val="Standard"/>
    <w:rsid w:val="00136A04"/>
    <w:pPr>
      <w:suppressAutoHyphens/>
      <w:autoSpaceDN w:val="0"/>
      <w:jc w:val="both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A04"/>
    <w:pPr>
      <w:spacing w:before="80" w:after="8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6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136A04"/>
    <w:pPr>
      <w:ind w:left="720"/>
      <w:contextualSpacing/>
    </w:pPr>
  </w:style>
  <w:style w:type="paragraph" w:customStyle="1" w:styleId="Standard">
    <w:name w:val="Standard"/>
    <w:rsid w:val="00136A04"/>
    <w:pPr>
      <w:suppressAutoHyphens/>
      <w:autoSpaceDN w:val="0"/>
      <w:jc w:val="both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Miguel Solano Pardal</cp:lastModifiedBy>
  <cp:revision>2</cp:revision>
  <dcterms:created xsi:type="dcterms:W3CDTF">2021-12-01T12:39:00Z</dcterms:created>
  <dcterms:modified xsi:type="dcterms:W3CDTF">2022-01-27T09:23:00Z</dcterms:modified>
</cp:coreProperties>
</file>